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3  Scheda di autovalutazione per TUTOR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CUP:E44D25000990007</w:t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2105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Griglia valutazione AVVISO DI SELEZIONE PERSONALE TUTOR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before="161" w:lineRule="auto"/>
        <w:ind w:left="0" w:right="565.2755905511822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MODULO: IMPARARE L’ITALIANO ATTRAVERSO LA MUSICA</w:t>
      </w:r>
    </w:p>
    <w:p w:rsidR="00000000" w:rsidDel="00000000" w:rsidP="00000000" w:rsidRDefault="00000000" w:rsidRPr="00000000" w14:paraId="0000000B">
      <w:pPr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65411835"/>
        <w:tag w:val="goog_rdk_0"/>
      </w:sdtPr>
      <w:sdtContent>
        <w:tbl>
          <w:tblPr>
            <w:tblStyle w:val="Table2"/>
            <w:tblW w:w="10561.511811023625" w:type="dxa"/>
            <w:jc w:val="left"/>
            <w:tblInd w:w="2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114.1371968503945"/>
            <w:gridCol w:w="3319.332283464568"/>
            <w:gridCol w:w="2064.021165354331"/>
            <w:gridCol w:w="2064.021165354331"/>
            <w:tblGridChange w:id="0">
              <w:tblGrid>
                <w:gridCol w:w="3114.1371968503945"/>
                <w:gridCol w:w="3319.332283464568"/>
                <w:gridCol w:w="2064.021165354331"/>
                <w:gridCol w:w="2064.021165354331"/>
              </w:tblGrid>
            </w:tblGridChange>
          </w:tblGrid>
          <w:tr>
            <w:trPr>
              <w:cantSplit w:val="0"/>
              <w:trHeight w:val="69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0D">
                <w:pPr>
                  <w:widowControl w:val="0"/>
                  <w:spacing w:before="1" w:lineRule="auto"/>
                  <w:ind w:left="0" w:right="1521" w:hanging="2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TABELLA VALUTAZIONE TITOLI–TUTOR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ind w:left="0" w:hanging="2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AUTOVALUTAZIONE A CURA DEL CANDIDATO</w:t>
                </w:r>
              </w:p>
            </w:tc>
            <w:tc>
              <w:tcPr/>
              <w:p w:rsidR="00000000" w:rsidDel="00000000" w:rsidP="00000000" w:rsidRDefault="00000000" w:rsidRPr="00000000" w14:paraId="00000010">
                <w:pPr>
                  <w:widowControl w:val="0"/>
                  <w:spacing w:before="1" w:line="259" w:lineRule="auto"/>
                  <w:ind w:left="264" w:right="79" w:hanging="154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Punteggio a cura Ufficio</w:t>
                </w:r>
              </w:p>
            </w:tc>
          </w:tr>
          <w:tr>
            <w:trPr>
              <w:cantSplit w:val="0"/>
              <w:trHeight w:val="1560" w:hRule="atLeast"/>
              <w:tblHeader w:val="0"/>
            </w:trPr>
            <w:tc>
              <w:tcPr/>
              <w:p w:rsidR="00000000" w:rsidDel="00000000" w:rsidP="00000000" w:rsidRDefault="00000000" w:rsidRPr="00000000" w14:paraId="00000011">
                <w:pPr>
                  <w:widowControl w:val="0"/>
                  <w:spacing w:before="5" w:lineRule="auto"/>
                  <w:ind w:left="1" w:hanging="3"/>
                  <w:rPr>
                    <w:rFonts w:ascii="Arial" w:cs="Arial" w:eastAsia="Arial" w:hAnsi="Arial"/>
                    <w:b w:val="1"/>
                    <w:bCs w:val="1"/>
                    <w:sz w:val="27"/>
                    <w:szCs w:val="27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ind w:left="0" w:hanging="2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Laurea specialistica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3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5 per votazione fino a 80 Punti 7 per votazione da 81 a 95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9 per votazione da 96 a 100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12 per votazione 101 a 105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16 per votazione da 106 a 110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20 per votazione uguale a 110 e lode</w:t>
                </w:r>
              </w:p>
            </w:tc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spacing w:before="3" w:line="256" w:lineRule="auto"/>
                  <w:ind w:left="0" w:right="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Altra laurea 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6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Dottorato di ricerca</w:t>
                </w:r>
              </w:p>
            </w:tc>
            <w:tc>
              <w:tcPr/>
              <w:p w:rsidR="00000000" w:rsidDel="00000000" w:rsidP="00000000" w:rsidRDefault="00000000" w:rsidRPr="00000000" w14:paraId="0000001F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a dottorato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 per ogni master fino ad un massimo di 2 punti</w:t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5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0" w:hRule="atLeast"/>
              <w:tblHeader w:val="0"/>
            </w:trPr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60" w:hRule="atLeast"/>
              <w:tblHeader w:val="0"/>
            </w:trPr>
            <w:tc>
              <w:tcPr/>
              <w:p w:rsidR="00000000" w:rsidDel="00000000" w:rsidP="00000000" w:rsidRDefault="00000000" w:rsidRPr="00000000" w14:paraId="0000002A">
                <w:pPr>
                  <w:widowControl w:val="0"/>
                  <w:spacing w:before="16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Corso di perfezionamento post- laurea conseguito presso università italiane o straniere</w:t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corso di durata semestrale</w:t>
                </w:r>
              </w:p>
              <w:p w:rsidR="00000000" w:rsidDel="00000000" w:rsidP="00000000" w:rsidRDefault="00000000" w:rsidRPr="00000000" w14:paraId="0000002C">
                <w:pPr>
                  <w:widowControl w:val="0"/>
                  <w:spacing w:before="4" w:lineRule="auto"/>
                  <w:ind w:left="0" w:right="3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per ogni corso di durata annuale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45" w:hRule="atLeast"/>
              <w:tblHeader w:val="0"/>
            </w:trPr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before="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Attestato di qualifica professionale ad indirizzo specifico rilasciato da enti accreditati, conseguiti a seguito di un corso annuale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Pregresse esperienze in Docenza /tutoraggio PON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3 fino ad un massimo di 10 incarichi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7">
                <w:pPr>
                  <w:widowControl w:val="0"/>
                  <w:spacing w:before="1" w:line="259" w:lineRule="auto"/>
                  <w:ind w:left="0" w:right="94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Incarichi di docente esperto in corsi di formazione e istruzione rivolti ad alunni o studenti in progetti comunitari, nazionali, regionali conferito da scuola o università, o amministrazione pubblica</w:t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fino ad un massimo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before="2" w:lineRule="auto"/>
                  <w:ind w:left="0" w:hanging="2"/>
                  <w:rPr>
                    <w:rFonts w:ascii="Arial" w:cs="Arial" w:eastAsia="Arial" w:hAnsi="Arial"/>
                    <w:b w:val="1"/>
                    <w:bCs w:val="1"/>
                    <w:sz w:val="23"/>
                    <w:szCs w:val="2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di 3 incarichi</w:t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D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Certificazioni informatiche</w:t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spacing w:before="17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ECDL – EUCIP- EIPASS-PEKIT</w:t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n.2 per ogni certificazione fino ad un massimo di 6 punti</w:t>
                </w:r>
              </w:p>
            </w:tc>
            <w:tc>
              <w:tcPr/>
              <w:p w:rsidR="00000000" w:rsidDel="00000000" w:rsidP="00000000" w:rsidRDefault="00000000" w:rsidRPr="00000000" w14:paraId="00000041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58.0" w:type="dxa"/>
        <w:jc w:val="left"/>
        <w:tblInd w:w="215.0" w:type="dxa"/>
        <w:tblLayout w:type="fixed"/>
        <w:tblLook w:val="0400"/>
      </w:tblPr>
      <w:tblGrid>
        <w:gridCol w:w="3896"/>
        <w:gridCol w:w="4111"/>
        <w:gridCol w:w="2551"/>
        <w:tblGridChange w:id="0">
          <w:tblGrid>
            <w:gridCol w:w="3896"/>
            <w:gridCol w:w="4111"/>
            <w:gridCol w:w="2551"/>
          </w:tblGrid>
        </w:tblGridChange>
      </w:tblGrid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before="1" w:line="259" w:lineRule="auto"/>
              <w:ind w:left="0" w:right="96" w:hanging="2"/>
              <w:jc w:val="both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59" w:lineRule="auto"/>
              <w:ind w:left="0" w:right="103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before="5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bookmarkStart w:colFirst="0" w:colLast="0" w:name="_heading=h.wv7esydkokpe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keepNext w:val="0"/>
        <w:widowControl w:val="0"/>
        <w:spacing w:before="161" w:lineRule="auto"/>
        <w:ind w:left="0" w:right="2105" w:firstLine="0"/>
        <w:jc w:val="left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k9PqbG87x2SAN5FeuhsAc285NA==">CgMxLjAaHgoBMBIZChcICVITChF0YWJsZS56ZGY2ZGVnYmJreDIOaC53djdlc3lka29rcGU4AHIhMVM3a0hJOTV4YWNQNi1pdWktOGI5VHByYnpfQ3hTM3Br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